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71" w:rsidRDefault="00043171" w:rsidP="005C65BF">
      <w:pPr>
        <w:jc w:val="center"/>
      </w:pPr>
      <w:r>
        <w:rPr>
          <w:noProof/>
        </w:rPr>
        <w:drawing>
          <wp:inline distT="0" distB="0" distL="0" distR="0">
            <wp:extent cx="5940425" cy="8392789"/>
            <wp:effectExtent l="0" t="0" r="3175" b="8890"/>
            <wp:docPr id="1" name="Рисунок 1" descr="E:\скан док род\род яз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род\род яз та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71" w:rsidRDefault="00043171" w:rsidP="005C65BF">
      <w:pPr>
        <w:jc w:val="center"/>
      </w:pPr>
    </w:p>
    <w:p w:rsidR="00043171" w:rsidRDefault="00043171" w:rsidP="005C65BF">
      <w:pPr>
        <w:jc w:val="center"/>
      </w:pPr>
    </w:p>
    <w:p w:rsidR="00043171" w:rsidRDefault="00043171" w:rsidP="005C65BF">
      <w:pPr>
        <w:jc w:val="center"/>
      </w:pPr>
    </w:p>
    <w:p w:rsidR="00043171" w:rsidRDefault="00043171" w:rsidP="005C65BF">
      <w:pPr>
        <w:jc w:val="center"/>
      </w:pPr>
    </w:p>
    <w:p w:rsidR="005C65BF" w:rsidRPr="005C65BF" w:rsidRDefault="005C65BF" w:rsidP="005C65BF">
      <w:pPr>
        <w:jc w:val="center"/>
      </w:pPr>
      <w:bookmarkStart w:id="0" w:name="_GoBack"/>
      <w:bookmarkEnd w:id="0"/>
      <w:r w:rsidRPr="005C65BF">
        <w:lastRenderedPageBreak/>
        <w:t>Муниципальное бюджетное общеобразовательное учреждение</w:t>
      </w:r>
    </w:p>
    <w:p w:rsidR="005C65BF" w:rsidRPr="005C65BF" w:rsidRDefault="005C65BF" w:rsidP="005C65BF">
      <w:pPr>
        <w:jc w:val="center"/>
      </w:pPr>
      <w:r w:rsidRPr="005C65BF">
        <w:t>«Старо-</w:t>
      </w:r>
      <w:proofErr w:type="spellStart"/>
      <w:r w:rsidRPr="005C65BF">
        <w:t>Тахталинская</w:t>
      </w:r>
      <w:proofErr w:type="spellEnd"/>
      <w:r w:rsidRPr="005C65BF">
        <w:t xml:space="preserve"> основная  общеобразовательная школа»</w:t>
      </w:r>
    </w:p>
    <w:p w:rsidR="005C65BF" w:rsidRPr="005C65BF" w:rsidRDefault="005C65BF" w:rsidP="005C65BF">
      <w:pPr>
        <w:jc w:val="center"/>
      </w:pPr>
      <w:proofErr w:type="spellStart"/>
      <w:r w:rsidRPr="005C65BF">
        <w:t>Алькеевского</w:t>
      </w:r>
      <w:proofErr w:type="spellEnd"/>
      <w:r w:rsidRPr="005C65BF">
        <w:t xml:space="preserve"> муниципального района  Республики Татарстан</w:t>
      </w:r>
    </w:p>
    <w:p w:rsidR="005C65BF" w:rsidRPr="005C65BF" w:rsidRDefault="005C65BF" w:rsidP="005C65BF">
      <w:pPr>
        <w:jc w:val="center"/>
      </w:pPr>
    </w:p>
    <w:p w:rsidR="005C65BF" w:rsidRPr="005C65BF" w:rsidRDefault="005C65BF" w:rsidP="005C65BF"/>
    <w:tbl>
      <w:tblPr>
        <w:tblW w:w="10696" w:type="dxa"/>
        <w:jc w:val="center"/>
        <w:tblInd w:w="469" w:type="dxa"/>
        <w:tblLook w:val="04A0" w:firstRow="1" w:lastRow="0" w:firstColumn="1" w:lastColumn="0" w:noHBand="0" w:noVBand="1"/>
      </w:tblPr>
      <w:tblGrid>
        <w:gridCol w:w="3104"/>
        <w:gridCol w:w="3946"/>
        <w:gridCol w:w="3646"/>
      </w:tblGrid>
      <w:tr w:rsidR="005C65BF" w:rsidRPr="005C65BF" w:rsidTr="00216005">
        <w:trPr>
          <w:trHeight w:val="2384"/>
          <w:jc w:val="center"/>
        </w:trPr>
        <w:tc>
          <w:tcPr>
            <w:tcW w:w="3104" w:type="dxa"/>
            <w:shd w:val="clear" w:color="auto" w:fill="auto"/>
          </w:tcPr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«Согласовано»</w:t>
            </w:r>
          </w:p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Руководитель МС</w:t>
            </w:r>
          </w:p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___________</w:t>
            </w:r>
            <w:proofErr w:type="spellStart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Паукова</w:t>
            </w:r>
            <w:proofErr w:type="spellEnd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Н.Н</w:t>
            </w:r>
          </w:p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Протокол № 1</w:t>
            </w:r>
          </w:p>
          <w:p w:rsidR="005C65BF" w:rsidRPr="005C65BF" w:rsidRDefault="005C65BF" w:rsidP="005C65BF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«14» августа 2019 г. </w:t>
            </w:r>
          </w:p>
          <w:p w:rsidR="005C65BF" w:rsidRPr="005C65BF" w:rsidRDefault="005C65BF" w:rsidP="005C65B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auto"/>
          </w:tcPr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«Согласовано»</w:t>
            </w:r>
          </w:p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Заместитель</w:t>
            </w:r>
          </w:p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директора по УР</w:t>
            </w:r>
          </w:p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МБОУ «Старо-</w:t>
            </w:r>
            <w:proofErr w:type="spellStart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Тахталинская</w:t>
            </w:r>
            <w:proofErr w:type="spellEnd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</w:t>
            </w:r>
            <w:r w:rsidRPr="005C65BF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О</w:t>
            </w: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Ш »</w:t>
            </w:r>
          </w:p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_________ </w:t>
            </w:r>
            <w:proofErr w:type="spellStart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Паукова</w:t>
            </w:r>
            <w:proofErr w:type="spellEnd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Н.Н</w:t>
            </w:r>
          </w:p>
          <w:p w:rsidR="005C65BF" w:rsidRPr="005C65BF" w:rsidRDefault="005C65BF" w:rsidP="005C65BF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«16» августа 2019 г. </w:t>
            </w:r>
          </w:p>
          <w:p w:rsidR="005C65BF" w:rsidRPr="005C65BF" w:rsidRDefault="005C65BF" w:rsidP="005C65B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46" w:type="dxa"/>
            <w:shd w:val="clear" w:color="auto" w:fill="auto"/>
          </w:tcPr>
          <w:p w:rsidR="005C65BF" w:rsidRPr="005C65BF" w:rsidRDefault="005C65BF" w:rsidP="005C65BF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«Утверждено»</w:t>
            </w:r>
          </w:p>
          <w:p w:rsidR="005C65BF" w:rsidRPr="005C65BF" w:rsidRDefault="005C65BF" w:rsidP="005C65BF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Директор МБОУ</w:t>
            </w:r>
          </w:p>
          <w:p w:rsidR="005C65BF" w:rsidRPr="005C65BF" w:rsidRDefault="005C65BF" w:rsidP="005C65BF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Старо_Тахталинская</w:t>
            </w:r>
            <w:proofErr w:type="spellEnd"/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ООШ »</w:t>
            </w:r>
          </w:p>
          <w:p w:rsidR="005C65BF" w:rsidRPr="005C65BF" w:rsidRDefault="005C65BF" w:rsidP="005C65BF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_________.Ферапонтова И.А.</w:t>
            </w:r>
          </w:p>
          <w:p w:rsidR="005C65BF" w:rsidRPr="005C65BF" w:rsidRDefault="005C65BF" w:rsidP="005C65BF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C65BF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Приказ №  54  от 17 августа 2019 г</w:t>
            </w:r>
          </w:p>
          <w:p w:rsidR="005C65BF" w:rsidRPr="005C65BF" w:rsidRDefault="005C65BF" w:rsidP="005C65B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C65BF" w:rsidRPr="005C65BF" w:rsidRDefault="005C65BF" w:rsidP="005C65BF">
      <w:pPr>
        <w:ind w:left="-1560"/>
        <w:rPr>
          <w:rFonts w:eastAsia="Calibri"/>
          <w:b/>
          <w:color w:val="000000"/>
          <w:sz w:val="28"/>
          <w:lang w:eastAsia="en-US"/>
        </w:rPr>
      </w:pPr>
    </w:p>
    <w:p w:rsidR="005C65BF" w:rsidRPr="005C65BF" w:rsidRDefault="005C65BF" w:rsidP="005C65BF">
      <w:pPr>
        <w:rPr>
          <w:rFonts w:eastAsia="Calibri"/>
          <w:b/>
          <w:color w:val="000000"/>
          <w:sz w:val="28"/>
          <w:lang w:eastAsia="en-US"/>
        </w:rPr>
      </w:pPr>
    </w:p>
    <w:p w:rsidR="005C65BF" w:rsidRPr="005C65BF" w:rsidRDefault="005C65BF" w:rsidP="005C65BF">
      <w:pPr>
        <w:rPr>
          <w:rFonts w:eastAsia="Calibri"/>
          <w:b/>
          <w:color w:val="000000"/>
          <w:sz w:val="28"/>
          <w:lang w:eastAsia="en-US"/>
        </w:rPr>
      </w:pPr>
    </w:p>
    <w:p w:rsidR="005C65BF" w:rsidRPr="005C65BF" w:rsidRDefault="005C65BF" w:rsidP="005C65BF">
      <w:pPr>
        <w:rPr>
          <w:rFonts w:eastAsia="Calibri"/>
          <w:b/>
          <w:color w:val="000000"/>
          <w:sz w:val="28"/>
          <w:lang w:eastAsia="en-US"/>
        </w:rPr>
      </w:pPr>
    </w:p>
    <w:p w:rsidR="005C65BF" w:rsidRPr="005C65BF" w:rsidRDefault="005C65BF" w:rsidP="005C65BF">
      <w:pPr>
        <w:rPr>
          <w:rFonts w:eastAsia="Calibri"/>
          <w:b/>
          <w:color w:val="000000"/>
          <w:sz w:val="28"/>
          <w:lang w:eastAsia="en-US"/>
        </w:rPr>
      </w:pPr>
    </w:p>
    <w:p w:rsidR="005C65BF" w:rsidRPr="005C65BF" w:rsidRDefault="005C65BF" w:rsidP="005C65BF">
      <w:pPr>
        <w:jc w:val="center"/>
        <w:rPr>
          <w:rFonts w:eastAsia="Calibri"/>
          <w:color w:val="000000"/>
          <w:sz w:val="28"/>
          <w:lang w:eastAsia="en-US"/>
        </w:rPr>
      </w:pPr>
      <w:r w:rsidRPr="005C65BF">
        <w:rPr>
          <w:rFonts w:eastAsia="Calibri"/>
          <w:color w:val="000000"/>
          <w:sz w:val="28"/>
          <w:lang w:eastAsia="en-US"/>
        </w:rPr>
        <w:t>Рабочая программа</w:t>
      </w:r>
    </w:p>
    <w:p w:rsidR="005C65BF" w:rsidRPr="005C65BF" w:rsidRDefault="005C65BF" w:rsidP="005C65BF">
      <w:pPr>
        <w:jc w:val="center"/>
        <w:rPr>
          <w:rFonts w:eastAsia="Calibri"/>
          <w:color w:val="000000"/>
          <w:sz w:val="28"/>
          <w:lang w:val="tt-RU" w:eastAsia="en-US"/>
        </w:rPr>
      </w:pPr>
      <w:r w:rsidRPr="005C65BF">
        <w:rPr>
          <w:rFonts w:eastAsia="Calibri"/>
          <w:color w:val="000000"/>
          <w:sz w:val="28"/>
          <w:lang w:eastAsia="en-US"/>
        </w:rPr>
        <w:t xml:space="preserve">     по </w:t>
      </w:r>
      <w:r>
        <w:rPr>
          <w:rFonts w:eastAsia="Calibri"/>
          <w:color w:val="000000"/>
          <w:sz w:val="28"/>
          <w:lang w:eastAsia="en-US"/>
        </w:rPr>
        <w:t>родному (татарскому )языку</w:t>
      </w:r>
    </w:p>
    <w:p w:rsidR="005C65BF" w:rsidRPr="005C65BF" w:rsidRDefault="005C65BF" w:rsidP="005C65BF">
      <w:pPr>
        <w:jc w:val="center"/>
        <w:rPr>
          <w:rFonts w:eastAsia="Calibri"/>
          <w:color w:val="000000"/>
          <w:sz w:val="28"/>
          <w:lang w:val="tt-RU" w:eastAsia="en-US"/>
        </w:rPr>
      </w:pPr>
      <w:r w:rsidRPr="005C65BF">
        <w:rPr>
          <w:rFonts w:eastAsia="Calibri"/>
          <w:color w:val="000000"/>
          <w:sz w:val="28"/>
          <w:lang w:val="tt-RU" w:eastAsia="en-US"/>
        </w:rPr>
        <w:t xml:space="preserve">для общеобразовательных организаций с обучением на русском языке </w:t>
      </w:r>
    </w:p>
    <w:p w:rsidR="005C65BF" w:rsidRPr="005C65BF" w:rsidRDefault="005C65BF" w:rsidP="005C65BF">
      <w:pPr>
        <w:jc w:val="center"/>
        <w:rPr>
          <w:rFonts w:eastAsia="Calibri"/>
          <w:color w:val="000000"/>
          <w:sz w:val="28"/>
          <w:lang w:eastAsia="en-US"/>
        </w:rPr>
      </w:pPr>
      <w:r w:rsidRPr="005C65BF">
        <w:rPr>
          <w:rFonts w:eastAsia="Calibri"/>
          <w:color w:val="000000"/>
          <w:sz w:val="28"/>
          <w:lang w:val="tt-RU" w:eastAsia="en-US"/>
        </w:rPr>
        <w:t>1-базовый уровен</w:t>
      </w:r>
      <w:r w:rsidRPr="005C65BF">
        <w:rPr>
          <w:rFonts w:eastAsia="Calibri"/>
          <w:color w:val="000000"/>
          <w:sz w:val="28"/>
          <w:lang w:eastAsia="en-US"/>
        </w:rPr>
        <w:t>ь</w:t>
      </w:r>
    </w:p>
    <w:p w:rsidR="005C65BF" w:rsidRPr="005C65BF" w:rsidRDefault="005C65BF" w:rsidP="005C65BF">
      <w:pPr>
        <w:jc w:val="center"/>
        <w:rPr>
          <w:rFonts w:eastAsia="Calibri"/>
          <w:color w:val="000000"/>
          <w:sz w:val="28"/>
          <w:lang w:val="tt-RU" w:eastAsia="en-US"/>
        </w:rPr>
      </w:pPr>
      <w:r w:rsidRPr="005C65BF">
        <w:rPr>
          <w:rFonts w:eastAsia="Calibri"/>
          <w:color w:val="000000"/>
          <w:sz w:val="28"/>
          <w:lang w:val="tt-RU" w:eastAsia="en-US"/>
        </w:rPr>
        <w:t>5-9 классы</w:t>
      </w:r>
    </w:p>
    <w:p w:rsidR="005C65BF" w:rsidRPr="005C65BF" w:rsidRDefault="005C65BF" w:rsidP="005C65BF">
      <w:pPr>
        <w:spacing w:before="50" w:after="120" w:line="244" w:lineRule="auto"/>
        <w:ind w:left="2460" w:right="23" w:hanging="2163"/>
        <w:rPr>
          <w:spacing w:val="-4"/>
          <w:sz w:val="28"/>
          <w:szCs w:val="28"/>
        </w:rPr>
      </w:pPr>
    </w:p>
    <w:p w:rsidR="005C65BF" w:rsidRPr="005C65BF" w:rsidRDefault="005C65BF" w:rsidP="005C65BF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5C65BF" w:rsidRPr="005C65BF" w:rsidRDefault="005C65BF" w:rsidP="005C65BF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5C65BF" w:rsidRPr="005C65BF" w:rsidRDefault="005C65BF" w:rsidP="005C65BF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C65BF">
        <w:rPr>
          <w:rFonts w:eastAsia="Calibri"/>
          <w:color w:val="000000"/>
          <w:sz w:val="28"/>
          <w:szCs w:val="28"/>
          <w:lang w:eastAsia="en-US"/>
        </w:rPr>
        <w:t>Рассмотрено на заседании</w:t>
      </w:r>
    </w:p>
    <w:p w:rsidR="005C65BF" w:rsidRPr="005C65BF" w:rsidRDefault="005C65BF" w:rsidP="005C65BF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5C65BF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педагогического совета</w:t>
      </w:r>
    </w:p>
    <w:p w:rsidR="005C65BF" w:rsidRPr="005C65BF" w:rsidRDefault="005C65BF" w:rsidP="005C65BF">
      <w:pPr>
        <w:jc w:val="right"/>
        <w:rPr>
          <w:rFonts w:eastAsia="Calibri"/>
          <w:sz w:val="28"/>
          <w:szCs w:val="28"/>
          <w:lang w:eastAsia="en-US"/>
        </w:rPr>
      </w:pPr>
      <w:r w:rsidRPr="005C65BF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протокол № 1</w:t>
      </w:r>
    </w:p>
    <w:p w:rsidR="005C65BF" w:rsidRPr="005C65BF" w:rsidRDefault="005C65BF" w:rsidP="005C65BF">
      <w:pPr>
        <w:jc w:val="right"/>
        <w:rPr>
          <w:rFonts w:eastAsia="Calibri"/>
          <w:sz w:val="28"/>
          <w:szCs w:val="28"/>
          <w:lang w:eastAsia="en-US"/>
        </w:rPr>
      </w:pPr>
      <w:r w:rsidRPr="005C65BF">
        <w:rPr>
          <w:rFonts w:eastAsia="Calibri"/>
          <w:sz w:val="28"/>
          <w:szCs w:val="28"/>
          <w:lang w:eastAsia="en-US"/>
        </w:rPr>
        <w:t xml:space="preserve">                                                      от «17» августа 2019 г.</w:t>
      </w:r>
    </w:p>
    <w:p w:rsidR="005C65BF" w:rsidRPr="005C65BF" w:rsidRDefault="005C65BF" w:rsidP="005C65BF">
      <w:pPr>
        <w:ind w:left="5940"/>
        <w:jc w:val="right"/>
        <w:rPr>
          <w:color w:val="000000"/>
          <w:sz w:val="28"/>
          <w:szCs w:val="28"/>
        </w:rPr>
      </w:pPr>
    </w:p>
    <w:p w:rsidR="005C65BF" w:rsidRPr="005C65BF" w:rsidRDefault="005C65BF" w:rsidP="005C65BF">
      <w:pPr>
        <w:ind w:left="5940"/>
        <w:rPr>
          <w:color w:val="000000"/>
          <w:sz w:val="28"/>
        </w:rPr>
      </w:pPr>
    </w:p>
    <w:p w:rsidR="005C65BF" w:rsidRPr="005C65BF" w:rsidRDefault="005C65BF" w:rsidP="005C65BF">
      <w:pPr>
        <w:rPr>
          <w:color w:val="000000"/>
          <w:sz w:val="28"/>
        </w:rPr>
      </w:pPr>
    </w:p>
    <w:p w:rsidR="005C65BF" w:rsidRDefault="005C65BF" w:rsidP="005C65BF">
      <w:pPr>
        <w:spacing w:line="360" w:lineRule="auto"/>
        <w:jc w:val="center"/>
        <w:rPr>
          <w:color w:val="000000"/>
          <w:sz w:val="28"/>
        </w:rPr>
      </w:pPr>
      <w:r w:rsidRPr="005C65BF">
        <w:rPr>
          <w:color w:val="000000"/>
          <w:sz w:val="28"/>
        </w:rPr>
        <w:t>2019- 2020 учебный год</w:t>
      </w:r>
    </w:p>
    <w:p w:rsidR="000B06D0" w:rsidRDefault="000B06D0" w:rsidP="005C65BF">
      <w:pPr>
        <w:spacing w:line="360" w:lineRule="auto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lastRenderedPageBreak/>
        <w:t>Планируемые результаты обучения</w:t>
      </w:r>
    </w:p>
    <w:p w:rsidR="000B06D0" w:rsidRDefault="000B06D0" w:rsidP="000B06D0"/>
    <w:p w:rsidR="000B06D0" w:rsidRDefault="000B06D0" w:rsidP="000B06D0">
      <w:pPr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5-9 </w:t>
      </w:r>
      <w:r>
        <w:rPr>
          <w:b/>
          <w:bCs/>
          <w:sz w:val="32"/>
          <w:szCs w:val="32"/>
          <w:lang w:val="tt-RU"/>
        </w:rPr>
        <w:t>классы</w:t>
      </w:r>
    </w:p>
    <w:p w:rsidR="000B06D0" w:rsidRDefault="000B06D0" w:rsidP="000B06D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Освоение программы 5-9 классов </w:t>
      </w:r>
      <w:r>
        <w:rPr>
          <w:sz w:val="28"/>
          <w:szCs w:val="28"/>
          <w:lang w:val="tt-RU"/>
        </w:rPr>
        <w:t xml:space="preserve">предусматривает формирование у них следующих </w:t>
      </w:r>
      <w:r>
        <w:rPr>
          <w:sz w:val="28"/>
          <w:szCs w:val="28"/>
        </w:rPr>
        <w:t>л</w:t>
      </w:r>
      <w:r>
        <w:rPr>
          <w:b/>
          <w:sz w:val="28"/>
          <w:szCs w:val="28"/>
        </w:rPr>
        <w:t>ичностных результатов</w:t>
      </w:r>
      <w:r>
        <w:rPr>
          <w:sz w:val="28"/>
          <w:szCs w:val="28"/>
        </w:rPr>
        <w:t>: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жизненных ситуаций, исходя из общечеловеческих норм;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0B06D0" w:rsidRDefault="000B06D0" w:rsidP="000B0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0B06D0" w:rsidRDefault="000B06D0" w:rsidP="000B06D0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результатам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 татарскому языку относя</w:t>
      </w:r>
      <w:r>
        <w:rPr>
          <w:rFonts w:ascii="Times New Roman" w:hAnsi="Times New Roman"/>
          <w:sz w:val="28"/>
          <w:szCs w:val="28"/>
          <w:lang w:val="tt-RU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0B06D0" w:rsidRDefault="000B06D0" w:rsidP="000B0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>
        <w:rPr>
          <w:rFonts w:ascii="Times New Roman" w:hAnsi="Times New Roman"/>
          <w:bCs/>
          <w:sz w:val="28"/>
          <w:szCs w:val="28"/>
        </w:rPr>
        <w:t>мение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0B06D0" w:rsidRDefault="000B06D0" w:rsidP="000B0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владение культурой активного использования словарей и других поисковых систем;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оценивать качество работы, опираясь на определенные критерии;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умение анализировать и понимать причины удач и неудач в учебе;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0B06D0" w:rsidRDefault="000B06D0" w:rsidP="000B06D0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</w:rPr>
        <w:t>компетентность в области использования информационно-коммуникационных технологий.</w:t>
      </w:r>
    </w:p>
    <w:p w:rsidR="000B06D0" w:rsidRDefault="000B06D0" w:rsidP="000B06D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 результаты</w:t>
      </w:r>
      <w:r>
        <w:rPr>
          <w:sz w:val="28"/>
          <w:szCs w:val="28"/>
        </w:rPr>
        <w:t xml:space="preserve"> обучения татарскому языку по каждой изучаемой теме приводятся в тематическом планировании в графе </w:t>
      </w:r>
      <w:r>
        <w:rPr>
          <w:b/>
          <w:sz w:val="28"/>
          <w:szCs w:val="28"/>
        </w:rPr>
        <w:t xml:space="preserve">характеристика основных видов деятельности учащихся. </w:t>
      </w:r>
      <w:r>
        <w:rPr>
          <w:sz w:val="28"/>
          <w:szCs w:val="28"/>
        </w:rPr>
        <w:t xml:space="preserve"> </w:t>
      </w:r>
    </w:p>
    <w:p w:rsidR="000B06D0" w:rsidRDefault="000B06D0" w:rsidP="000B06D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видам речевой деятельности предусматриваются следующие результаты: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говорении</w:t>
      </w:r>
    </w:p>
    <w:p w:rsidR="000B06D0" w:rsidRDefault="000B06D0" w:rsidP="000B06D0">
      <w:pPr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д</w:t>
      </w:r>
      <w:r>
        <w:rPr>
          <w:i/>
          <w:sz w:val="28"/>
          <w:szCs w:val="28"/>
        </w:rPr>
        <w:t>иалогическая речь: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0B06D0" w:rsidRDefault="000B06D0" w:rsidP="000B06D0">
      <w:pPr>
        <w:numPr>
          <w:ilvl w:val="0"/>
          <w:numId w:val="4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567"/>
        <w:jc w:val="both"/>
        <w:outlineLvl w:val="0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Монологическая речь: </w:t>
      </w:r>
      <w:r>
        <w:rPr>
          <w:rFonts w:eastAsia="Cambria"/>
          <w:sz w:val="28"/>
          <w:szCs w:val="28"/>
        </w:rPr>
        <w:t xml:space="preserve">умение пользоваться основными коммуникативными типами речи: </w:t>
      </w:r>
      <w:r>
        <w:rPr>
          <w:sz w:val="28"/>
          <w:szCs w:val="28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0B06D0" w:rsidRDefault="000B06D0" w:rsidP="000B06D0">
      <w:pPr>
        <w:numPr>
          <w:ilvl w:val="0"/>
          <w:numId w:val="4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72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уникативную</w:t>
      </w:r>
      <w:proofErr w:type="spellEnd"/>
      <w:r>
        <w:rPr>
          <w:sz w:val="28"/>
          <w:szCs w:val="28"/>
        </w:rPr>
        <w:t xml:space="preserve"> ситуацию.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</w:t>
      </w:r>
      <w:proofErr w:type="spellStart"/>
      <w:r>
        <w:rPr>
          <w:b/>
          <w:i/>
          <w:sz w:val="28"/>
          <w:szCs w:val="28"/>
        </w:rPr>
        <w:t>аудировании</w:t>
      </w:r>
      <w:proofErr w:type="spellEnd"/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дальнейшее развитие и совершенствование восприятия и понимания на слух аутентичных аудио и видеотекстов с разной глубиной проникновения в </w:t>
      </w:r>
      <w:r>
        <w:rPr>
          <w:sz w:val="28"/>
          <w:szCs w:val="28"/>
        </w:rPr>
        <w:lastRenderedPageBreak/>
        <w:t>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 – до 1 мин.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>: до 1,5 мин.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чтении 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умение: </w:t>
      </w:r>
    </w:p>
    <w:p w:rsidR="000B06D0" w:rsidRDefault="000B06D0" w:rsidP="000B06D0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0B06D0" w:rsidRDefault="000B06D0" w:rsidP="000B06D0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0B06D0" w:rsidRDefault="000B06D0" w:rsidP="000B06D0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письме</w:t>
      </w:r>
    </w:p>
    <w:p w:rsidR="000B06D0" w:rsidRDefault="000B06D0" w:rsidP="000B06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умение: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заполнять формуляры, бланки (указывать имя, фамилию, пол, гражданство, адрес);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включая адрес;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короткие рассказы;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описывать картины;</w:t>
      </w:r>
    </w:p>
    <w:p w:rsidR="000B06D0" w:rsidRDefault="000B06D0" w:rsidP="000B06D0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план, тезисы письменного сообщения, кратко излагать результаты проектной деятельности.</w:t>
      </w:r>
    </w:p>
    <w:p w:rsidR="003600E6" w:rsidRDefault="003600E6" w:rsidP="000B06D0">
      <w:pPr>
        <w:rPr>
          <w:lang w:val="tt-RU"/>
        </w:rPr>
      </w:pPr>
    </w:p>
    <w:p w:rsidR="000B06D0" w:rsidRDefault="000B06D0" w:rsidP="000B06D0">
      <w:pPr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>Основное содержание учебного предмета</w:t>
      </w:r>
    </w:p>
    <w:p w:rsidR="000B06D0" w:rsidRDefault="000B06D0" w:rsidP="000B06D0">
      <w:pPr>
        <w:spacing w:line="360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5-9 классы</w:t>
      </w:r>
    </w:p>
    <w:p w:rsidR="000B06D0" w:rsidRDefault="000B06D0" w:rsidP="000B06D0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Школьная жизнь. </w:t>
      </w:r>
      <w:r>
        <w:rPr>
          <w:rFonts w:ascii="Times New Roman" w:hAnsi="Times New Roman"/>
          <w:sz w:val="28"/>
          <w:szCs w:val="28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Я  – помощник в домашних делах. </w:t>
      </w:r>
      <w:r>
        <w:rPr>
          <w:rFonts w:ascii="Times New Roman" w:hAnsi="Times New Roman"/>
          <w:sz w:val="28"/>
          <w:szCs w:val="28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Мои друзья, мои ровесники. </w:t>
      </w:r>
      <w:r>
        <w:rPr>
          <w:rFonts w:ascii="Times New Roman" w:hAnsi="Times New Roman"/>
          <w:sz w:val="28"/>
          <w:szCs w:val="28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Отдых. </w:t>
      </w:r>
      <w:r>
        <w:rPr>
          <w:rFonts w:ascii="Times New Roman" w:hAnsi="Times New Roman"/>
          <w:sz w:val="28"/>
          <w:szCs w:val="28"/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Старшие и мы. </w:t>
      </w:r>
      <w:r>
        <w:rPr>
          <w:rFonts w:ascii="Times New Roman" w:hAnsi="Times New Roman"/>
          <w:sz w:val="28"/>
          <w:szCs w:val="28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Праздники. </w:t>
      </w:r>
      <w:r>
        <w:rPr>
          <w:rFonts w:ascii="Times New Roman" w:hAnsi="Times New Roman"/>
          <w:sz w:val="28"/>
          <w:szCs w:val="28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Спорт и здоровье. </w:t>
      </w:r>
      <w:r>
        <w:rPr>
          <w:rFonts w:ascii="Times New Roman" w:hAnsi="Times New Roman"/>
          <w:sz w:val="28"/>
          <w:szCs w:val="28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Природа и мы. </w:t>
      </w:r>
      <w:r>
        <w:rPr>
          <w:rFonts w:ascii="Times New Roman" w:hAnsi="Times New Roman"/>
          <w:sz w:val="28"/>
          <w:szCs w:val="28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Республика  Татарстан. </w:t>
      </w:r>
      <w:r>
        <w:rPr>
          <w:rFonts w:ascii="Times New Roman" w:hAnsi="Times New Roman"/>
          <w:sz w:val="28"/>
          <w:szCs w:val="28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0B06D0" w:rsidRDefault="000B06D0" w:rsidP="000B06D0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 w:eastAsia="en-US"/>
        </w:rPr>
        <w:t xml:space="preserve">Выбор профессии. </w:t>
      </w:r>
      <w:r>
        <w:rPr>
          <w:rFonts w:ascii="Times New Roman" w:hAnsi="Times New Roman"/>
          <w:sz w:val="28"/>
          <w:szCs w:val="28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0B06D0" w:rsidRDefault="000B06D0" w:rsidP="000B06D0">
      <w:pPr>
        <w:widowControl w:val="0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Лингвистические знания и навыки </w:t>
      </w:r>
    </w:p>
    <w:p w:rsidR="000B06D0" w:rsidRDefault="000B06D0" w:rsidP="000B06D0">
      <w:pPr>
        <w:spacing w:line="360" w:lineRule="auto"/>
        <w:ind w:firstLine="460"/>
        <w:jc w:val="both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Лексическая сторона речи</w:t>
      </w:r>
      <w:r>
        <w:rPr>
          <w:b/>
          <w:i/>
          <w:sz w:val="28"/>
          <w:szCs w:val="28"/>
          <w:lang w:val="tt-RU"/>
        </w:rPr>
        <w:tab/>
      </w:r>
    </w:p>
    <w:p w:rsidR="000B06D0" w:rsidRDefault="000B06D0" w:rsidP="000B06D0">
      <w:pPr>
        <w:spacing w:line="360" w:lineRule="auto"/>
        <w:jc w:val="both"/>
        <w:rPr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>
        <w:rPr>
          <w:iCs/>
          <w:sz w:val="28"/>
          <w:szCs w:val="28"/>
          <w:lang w:val="tt-RU"/>
        </w:rPr>
        <w:t xml:space="preserve">Образцы татарского речевого этикета – </w:t>
      </w:r>
      <w:r>
        <w:rPr>
          <w:sz w:val="28"/>
          <w:szCs w:val="28"/>
          <w:lang w:val="tt-RU"/>
        </w:rPr>
        <w:t xml:space="preserve">клише </w:t>
      </w:r>
      <w:r>
        <w:rPr>
          <w:iCs/>
          <w:sz w:val="28"/>
          <w:szCs w:val="28"/>
          <w:lang w:val="tt-RU"/>
        </w:rPr>
        <w:t>(обращение, выражение просьбы, предложение, отказ от предложения</w:t>
      </w:r>
      <w:r>
        <w:rPr>
          <w:sz w:val="28"/>
          <w:szCs w:val="28"/>
          <w:lang w:val="tt-RU"/>
        </w:rPr>
        <w:t>, извинение, выражение желания</w:t>
      </w:r>
      <w:r>
        <w:rPr>
          <w:iCs/>
          <w:sz w:val="28"/>
          <w:szCs w:val="28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0B06D0" w:rsidRDefault="000B06D0" w:rsidP="000B06D0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>
        <w:rPr>
          <w:b/>
          <w:i/>
          <w:iCs/>
          <w:sz w:val="28"/>
          <w:szCs w:val="28"/>
          <w:lang w:val="tt-RU"/>
        </w:rPr>
        <w:lastRenderedPageBreak/>
        <w:t>Грамматическая сторона речи</w:t>
      </w:r>
    </w:p>
    <w:p w:rsidR="000B06D0" w:rsidRDefault="000B06D0" w:rsidP="000B06D0">
      <w:pPr>
        <w:spacing w:line="360" w:lineRule="auto"/>
        <w:jc w:val="both"/>
        <w:rPr>
          <w:iCs/>
          <w:sz w:val="28"/>
          <w:szCs w:val="28"/>
          <w:lang w:val="tt-RU"/>
        </w:rPr>
      </w:pPr>
      <w:r>
        <w:rPr>
          <w:b/>
          <w:iCs/>
          <w:sz w:val="28"/>
          <w:szCs w:val="28"/>
          <w:lang w:val="tt-RU"/>
        </w:rPr>
        <w:tab/>
      </w:r>
      <w:r>
        <w:rPr>
          <w:iCs/>
          <w:sz w:val="28"/>
          <w:szCs w:val="28"/>
          <w:lang w:val="tt-RU"/>
        </w:rPr>
        <w:t>Активные разряды самостоятельных частей речи.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iCs/>
          <w:sz w:val="28"/>
          <w:szCs w:val="28"/>
          <w:lang w:val="tt-RU"/>
        </w:rPr>
      </w:pPr>
      <w:r>
        <w:rPr>
          <w:b/>
          <w:iCs/>
          <w:sz w:val="28"/>
          <w:szCs w:val="28"/>
          <w:lang w:val="tt-RU"/>
        </w:rPr>
        <w:t>Имя существительное.</w:t>
      </w:r>
    </w:p>
    <w:p w:rsidR="000B06D0" w:rsidRDefault="000B06D0" w:rsidP="000B06D0">
      <w:pPr>
        <w:spacing w:line="360" w:lineRule="auto"/>
        <w:ind w:firstLine="567"/>
        <w:jc w:val="both"/>
        <w:rPr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Имя прилагательное. </w:t>
      </w:r>
      <w:r>
        <w:rPr>
          <w:sz w:val="28"/>
          <w:szCs w:val="28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Числительное. </w:t>
      </w:r>
      <w:r>
        <w:rPr>
          <w:sz w:val="28"/>
          <w:szCs w:val="28"/>
          <w:lang w:val="tt-RU"/>
        </w:rPr>
        <w:t>Количественные и порядковые числительные (до 1000).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Наречие.</w:t>
      </w:r>
      <w:r>
        <w:rPr>
          <w:sz w:val="28"/>
          <w:szCs w:val="28"/>
          <w:lang w:val="tt-RU"/>
        </w:rPr>
        <w:t xml:space="preserve"> Разряды наречий:  наречия образа действия (</w:t>
      </w:r>
      <w:r>
        <w:rPr>
          <w:i/>
          <w:sz w:val="28"/>
          <w:szCs w:val="28"/>
          <w:lang w:val="tt-RU"/>
        </w:rPr>
        <w:t>тиз, акрын, җәяү</w:t>
      </w:r>
      <w:r>
        <w:rPr>
          <w:sz w:val="28"/>
          <w:szCs w:val="28"/>
          <w:lang w:val="tt-RU"/>
        </w:rPr>
        <w:t>), меры и степени (</w:t>
      </w:r>
      <w:r>
        <w:rPr>
          <w:i/>
          <w:sz w:val="28"/>
          <w:szCs w:val="28"/>
          <w:lang w:val="tt-RU"/>
        </w:rPr>
        <w:t>күп, аз, бераз</w:t>
      </w:r>
      <w:r>
        <w:rPr>
          <w:sz w:val="28"/>
          <w:szCs w:val="28"/>
          <w:lang w:val="tt-RU"/>
        </w:rPr>
        <w:t>), сравнения-уподобления (</w:t>
      </w:r>
      <w:r>
        <w:rPr>
          <w:i/>
          <w:sz w:val="28"/>
          <w:szCs w:val="28"/>
          <w:lang w:val="tt-RU"/>
        </w:rPr>
        <w:t>татарча, русча, зурларча</w:t>
      </w:r>
      <w:r>
        <w:rPr>
          <w:sz w:val="28"/>
          <w:szCs w:val="28"/>
          <w:lang w:val="tt-RU"/>
        </w:rPr>
        <w:t>), времени (</w:t>
      </w:r>
      <w:r>
        <w:rPr>
          <w:i/>
          <w:sz w:val="28"/>
          <w:szCs w:val="28"/>
          <w:lang w:val="tt-RU"/>
        </w:rPr>
        <w:t>иртәгә, бүген, җәен, кичен</w:t>
      </w:r>
      <w:r>
        <w:rPr>
          <w:sz w:val="28"/>
          <w:szCs w:val="28"/>
          <w:lang w:val="tt-RU"/>
        </w:rPr>
        <w:t>), места (</w:t>
      </w:r>
      <w:r>
        <w:rPr>
          <w:i/>
          <w:sz w:val="28"/>
          <w:szCs w:val="28"/>
          <w:lang w:val="tt-RU"/>
        </w:rPr>
        <w:t>анда, еракта, уңга, сулга</w:t>
      </w:r>
      <w:r>
        <w:rPr>
          <w:sz w:val="28"/>
          <w:szCs w:val="28"/>
          <w:lang w:val="tt-RU"/>
        </w:rPr>
        <w:t>).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Местоимение. </w:t>
      </w:r>
      <w:r>
        <w:rPr>
          <w:sz w:val="28"/>
          <w:szCs w:val="28"/>
          <w:lang w:val="tt-RU"/>
        </w:rPr>
        <w:t>Личные, вопросительные, указательные (</w:t>
      </w:r>
      <w:r>
        <w:rPr>
          <w:i/>
          <w:sz w:val="28"/>
          <w:szCs w:val="28"/>
          <w:lang w:val="tt-RU"/>
        </w:rPr>
        <w:t>бу, әнә, теге, менә</w:t>
      </w:r>
      <w:r>
        <w:rPr>
          <w:sz w:val="28"/>
          <w:szCs w:val="28"/>
          <w:lang w:val="tt-RU"/>
        </w:rPr>
        <w:t xml:space="preserve">), определительные </w:t>
      </w:r>
      <w:r>
        <w:rPr>
          <w:i/>
          <w:sz w:val="28"/>
          <w:szCs w:val="28"/>
          <w:lang w:val="tt-RU"/>
        </w:rPr>
        <w:t xml:space="preserve">(барлык, бөтен, үз, һәр), </w:t>
      </w:r>
      <w:r>
        <w:rPr>
          <w:sz w:val="28"/>
          <w:szCs w:val="28"/>
          <w:lang w:val="tt-RU"/>
        </w:rPr>
        <w:t xml:space="preserve">неопределенные </w:t>
      </w:r>
      <w:r>
        <w:rPr>
          <w:i/>
          <w:sz w:val="28"/>
          <w:szCs w:val="28"/>
          <w:lang w:val="tt-RU"/>
        </w:rPr>
        <w:t>(әллә кем, әллә нинди, ниндидер)</w:t>
      </w:r>
      <w:r>
        <w:rPr>
          <w:sz w:val="28"/>
          <w:szCs w:val="28"/>
          <w:lang w:val="tt-RU"/>
        </w:rPr>
        <w:t xml:space="preserve">, отрицательные </w:t>
      </w:r>
      <w:r>
        <w:rPr>
          <w:i/>
          <w:sz w:val="28"/>
          <w:szCs w:val="28"/>
          <w:lang w:val="tt-RU"/>
        </w:rPr>
        <w:t xml:space="preserve">(беркем, бернәрсә, һичкем) </w:t>
      </w:r>
      <w:r>
        <w:rPr>
          <w:sz w:val="28"/>
          <w:szCs w:val="28"/>
          <w:lang w:val="tt-RU"/>
        </w:rPr>
        <w:t xml:space="preserve">местоимения.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Глагол. Изъявительное наклонение. </w:t>
      </w:r>
      <w:r>
        <w:rPr>
          <w:sz w:val="28"/>
          <w:szCs w:val="28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Повелительное наклонение. </w:t>
      </w:r>
      <w:r>
        <w:rPr>
          <w:sz w:val="28"/>
          <w:szCs w:val="28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0B06D0" w:rsidRDefault="000B06D0" w:rsidP="000B06D0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Желательное наклонение. </w:t>
      </w:r>
      <w:r>
        <w:rPr>
          <w:sz w:val="28"/>
          <w:szCs w:val="28"/>
          <w:lang w:val="tt-RU"/>
        </w:rPr>
        <w:t>Формы 1 лица ед. и мн. числа глаголов желательного наклонения.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Условное наклонение</w:t>
      </w:r>
      <w:r>
        <w:rPr>
          <w:sz w:val="28"/>
          <w:szCs w:val="28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Аналитические глаголы,</w:t>
      </w:r>
      <w:r>
        <w:rPr>
          <w:sz w:val="28"/>
          <w:szCs w:val="28"/>
          <w:lang w:val="tt-RU"/>
        </w:rPr>
        <w:t xml:space="preserve"> выражающие начало, продолжение, завершение действия </w:t>
      </w:r>
      <w:r>
        <w:rPr>
          <w:i/>
          <w:sz w:val="28"/>
          <w:szCs w:val="28"/>
          <w:lang w:val="tt-RU"/>
        </w:rPr>
        <w:t>(укый башлады, укып тора, укып бетерде)</w:t>
      </w:r>
      <w:r>
        <w:rPr>
          <w:sz w:val="28"/>
          <w:szCs w:val="28"/>
          <w:lang w:val="tt-RU"/>
        </w:rPr>
        <w:t xml:space="preserve">; </w:t>
      </w:r>
      <w:r>
        <w:rPr>
          <w:sz w:val="28"/>
          <w:szCs w:val="28"/>
          <w:lang w:val="tt-RU"/>
        </w:rPr>
        <w:lastRenderedPageBreak/>
        <w:t xml:space="preserve">аналитические формы, выражающие желание </w:t>
      </w:r>
      <w:r>
        <w:rPr>
          <w:i/>
          <w:sz w:val="28"/>
          <w:szCs w:val="28"/>
          <w:lang w:val="tt-RU"/>
        </w:rPr>
        <w:t>(барасым килә)</w:t>
      </w:r>
      <w:r>
        <w:rPr>
          <w:sz w:val="28"/>
          <w:szCs w:val="28"/>
          <w:lang w:val="tt-RU"/>
        </w:rPr>
        <w:t xml:space="preserve">, возможность/невозможность </w:t>
      </w:r>
      <w:r>
        <w:rPr>
          <w:i/>
          <w:sz w:val="28"/>
          <w:szCs w:val="28"/>
          <w:lang w:val="tt-RU"/>
        </w:rPr>
        <w:t>(бара алам, бара алмыйм)</w:t>
      </w:r>
      <w:r>
        <w:rPr>
          <w:sz w:val="28"/>
          <w:szCs w:val="28"/>
          <w:lang w:val="tt-RU"/>
        </w:rPr>
        <w:t>.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Имя действия. 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Инфинитив </w:t>
      </w:r>
      <w:r>
        <w:rPr>
          <w:sz w:val="28"/>
          <w:szCs w:val="28"/>
          <w:lang w:val="tt-RU"/>
        </w:rPr>
        <w:t xml:space="preserve">с модальными словами </w:t>
      </w:r>
      <w:r>
        <w:rPr>
          <w:i/>
          <w:sz w:val="28"/>
          <w:szCs w:val="28"/>
          <w:lang w:val="tt-RU"/>
        </w:rPr>
        <w:t>(кирәк (түгел), тиеш (түгел), ярый (ярамый)</w:t>
      </w:r>
      <w:r>
        <w:rPr>
          <w:sz w:val="28"/>
          <w:szCs w:val="28"/>
          <w:lang w:val="tt-RU"/>
        </w:rPr>
        <w:t xml:space="preserve">. </w:t>
      </w:r>
    </w:p>
    <w:p w:rsidR="000B06D0" w:rsidRDefault="000B06D0" w:rsidP="000B06D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Причастие. </w:t>
      </w:r>
      <w:r>
        <w:rPr>
          <w:sz w:val="28"/>
          <w:szCs w:val="28"/>
          <w:lang w:val="tt-RU"/>
        </w:rPr>
        <w:t>Формы причастий настоящего, прошедшего времени:</w:t>
      </w:r>
      <w:r>
        <w:rPr>
          <w:i/>
          <w:sz w:val="28"/>
          <w:szCs w:val="28"/>
          <w:lang w:val="tt-RU"/>
        </w:rPr>
        <w:t xml:space="preserve">-учы/-үче; -а/-ә,-ый/-и торган; -ган/-гән,-кан/-кән.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Деепричастие. </w:t>
      </w:r>
      <w:r>
        <w:rPr>
          <w:sz w:val="28"/>
          <w:szCs w:val="28"/>
          <w:lang w:val="tt-RU"/>
        </w:rPr>
        <w:t xml:space="preserve">Формы деепричастий на </w:t>
      </w:r>
      <w:r>
        <w:rPr>
          <w:i/>
          <w:sz w:val="28"/>
          <w:szCs w:val="28"/>
          <w:lang w:val="tt-RU"/>
        </w:rPr>
        <w:t>-ып/-еп/-п; -гач/-гәч, -кач/-кәч; -ганчы/-гәнче, -канчы/-кәнче</w:t>
      </w:r>
      <w:r>
        <w:rPr>
          <w:sz w:val="28"/>
          <w:szCs w:val="28"/>
          <w:lang w:val="tt-RU"/>
        </w:rPr>
        <w:t xml:space="preserve">. </w:t>
      </w:r>
    </w:p>
    <w:p w:rsidR="000B06D0" w:rsidRDefault="000B06D0" w:rsidP="000B06D0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Служебные  части речи.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Послелоги</w:t>
      </w:r>
      <w:r>
        <w:rPr>
          <w:sz w:val="28"/>
          <w:szCs w:val="28"/>
          <w:lang w:val="tt-RU"/>
        </w:rPr>
        <w:t xml:space="preserve">: </w:t>
      </w:r>
      <w:r>
        <w:rPr>
          <w:i/>
          <w:sz w:val="28"/>
          <w:szCs w:val="28"/>
          <w:lang w:val="tt-RU"/>
        </w:rPr>
        <w:t xml:space="preserve">белән, турында, өчен, кебек кадәр, соң, аша. </w:t>
      </w:r>
      <w:r>
        <w:rPr>
          <w:sz w:val="28"/>
          <w:szCs w:val="28"/>
          <w:lang w:val="tt-RU"/>
        </w:rPr>
        <w:t>Употребление послелогов с существительными и местоимениями.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Послеложные слова</w:t>
      </w:r>
      <w:r>
        <w:rPr>
          <w:sz w:val="28"/>
          <w:szCs w:val="28"/>
          <w:lang w:val="tt-RU"/>
        </w:rPr>
        <w:t xml:space="preserve">: </w:t>
      </w:r>
      <w:r>
        <w:rPr>
          <w:i/>
          <w:sz w:val="28"/>
          <w:szCs w:val="28"/>
          <w:lang w:val="tt-RU"/>
        </w:rPr>
        <w:t>алдында, артында, астында, өстендә, эчендә, янында</w:t>
      </w:r>
      <w:r>
        <w:rPr>
          <w:sz w:val="28"/>
          <w:szCs w:val="28"/>
          <w:lang w:val="tt-RU"/>
        </w:rPr>
        <w:t>. Функции послелогов и послеложных слов в предложении.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Союзы. </w:t>
      </w:r>
      <w:r>
        <w:rPr>
          <w:sz w:val="28"/>
          <w:szCs w:val="28"/>
          <w:lang w:val="tt-RU"/>
        </w:rPr>
        <w:t xml:space="preserve">Собирательные союзы: </w:t>
      </w:r>
      <w:r>
        <w:rPr>
          <w:i/>
          <w:sz w:val="28"/>
          <w:szCs w:val="28"/>
          <w:lang w:val="tt-RU"/>
        </w:rPr>
        <w:t>һәм, да – дә, та – тә</w:t>
      </w:r>
      <w:r>
        <w:rPr>
          <w:sz w:val="28"/>
          <w:szCs w:val="28"/>
          <w:lang w:val="tt-RU"/>
        </w:rPr>
        <w:t xml:space="preserve">; противительные союзы: </w:t>
      </w:r>
      <w:r>
        <w:rPr>
          <w:i/>
          <w:sz w:val="28"/>
          <w:szCs w:val="28"/>
          <w:lang w:val="tt-RU"/>
        </w:rPr>
        <w:t>ләкин, тик, әмма, ә</w:t>
      </w:r>
      <w:r>
        <w:rPr>
          <w:sz w:val="28"/>
          <w:szCs w:val="28"/>
          <w:lang w:val="tt-RU"/>
        </w:rPr>
        <w:t xml:space="preserve">; подчинительные союзы: </w:t>
      </w:r>
      <w:r>
        <w:rPr>
          <w:i/>
          <w:sz w:val="28"/>
          <w:szCs w:val="28"/>
          <w:lang w:val="tt-RU"/>
        </w:rPr>
        <w:t>чөнки, әгәр.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Частицы: </w:t>
      </w:r>
      <w:r>
        <w:rPr>
          <w:sz w:val="28"/>
          <w:szCs w:val="28"/>
          <w:lang w:val="tt-RU"/>
        </w:rPr>
        <w:t>(</w:t>
      </w:r>
      <w:r>
        <w:rPr>
          <w:i/>
          <w:sz w:val="28"/>
          <w:szCs w:val="28"/>
          <w:lang w:val="tt-RU"/>
        </w:rPr>
        <w:t xml:space="preserve"> -мы/-ме, бик, түгел, тагын, әле, -чы/-че, гына/генә, кына/кенә)</w:t>
      </w:r>
      <w:r>
        <w:rPr>
          <w:sz w:val="28"/>
          <w:szCs w:val="28"/>
          <w:lang w:val="tt-RU"/>
        </w:rPr>
        <w:t>, их правописание</w:t>
      </w:r>
      <w:r>
        <w:rPr>
          <w:i/>
          <w:sz w:val="28"/>
          <w:szCs w:val="28"/>
          <w:lang w:val="tt-RU"/>
        </w:rPr>
        <w:t>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Синтаксис. Типы предложений по цели высказывания: </w:t>
      </w:r>
      <w:r>
        <w:rPr>
          <w:sz w:val="28"/>
          <w:szCs w:val="28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>
        <w:rPr>
          <w:i/>
          <w:sz w:val="28"/>
          <w:szCs w:val="28"/>
          <w:lang w:val="tt-RU"/>
        </w:rPr>
        <w:t>Мин татарча беләм),</w:t>
      </w:r>
      <w:r>
        <w:rPr>
          <w:sz w:val="28"/>
          <w:szCs w:val="28"/>
          <w:lang w:val="tt-RU"/>
        </w:rPr>
        <w:t xml:space="preserve"> с именным сказуемым (</w:t>
      </w:r>
      <w:r>
        <w:rPr>
          <w:i/>
          <w:sz w:val="28"/>
          <w:szCs w:val="28"/>
          <w:lang w:val="tt-RU"/>
        </w:rPr>
        <w:t xml:space="preserve">Безнең гаиләбез тату) </w:t>
      </w:r>
      <w:r>
        <w:rPr>
          <w:sz w:val="28"/>
          <w:szCs w:val="28"/>
          <w:lang w:val="tt-RU"/>
        </w:rPr>
        <w:t>и составным глагольным сказуемым (</w:t>
      </w:r>
      <w:r>
        <w:rPr>
          <w:i/>
          <w:sz w:val="28"/>
          <w:szCs w:val="28"/>
          <w:lang w:val="tt-RU"/>
        </w:rPr>
        <w:t>Мин укырга яратам)</w:t>
      </w:r>
      <w:r>
        <w:rPr>
          <w:sz w:val="28"/>
          <w:szCs w:val="28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>
        <w:rPr>
          <w:i/>
          <w:sz w:val="28"/>
          <w:szCs w:val="28"/>
          <w:lang w:val="tt-RU"/>
        </w:rPr>
        <w:t>кайчан-шунда (шул вакытта, шул чагында)</w:t>
      </w:r>
      <w:r>
        <w:rPr>
          <w:sz w:val="28"/>
          <w:szCs w:val="28"/>
          <w:lang w:val="tt-RU"/>
        </w:rPr>
        <w:t>; синтетический тип придаточного времени, образованного с помощью форм деепричастия с аффиксами:</w:t>
      </w:r>
      <w:r>
        <w:rPr>
          <w:i/>
          <w:sz w:val="28"/>
          <w:szCs w:val="28"/>
          <w:lang w:val="tt-RU"/>
        </w:rPr>
        <w:t>-гач/-гәч, -ганчы/-гәнче</w:t>
      </w:r>
      <w:r>
        <w:rPr>
          <w:sz w:val="28"/>
          <w:szCs w:val="28"/>
          <w:lang w:val="tt-RU"/>
        </w:rPr>
        <w:t xml:space="preserve">; аналитический тип </w:t>
      </w:r>
      <w:r>
        <w:rPr>
          <w:sz w:val="28"/>
          <w:szCs w:val="28"/>
          <w:lang w:val="tt-RU"/>
        </w:rPr>
        <w:lastRenderedPageBreak/>
        <w:t xml:space="preserve">придаточного места, образованного с помощью парных относительных слов </w:t>
      </w:r>
      <w:r>
        <w:rPr>
          <w:i/>
          <w:sz w:val="28"/>
          <w:szCs w:val="28"/>
          <w:lang w:val="tt-RU"/>
        </w:rPr>
        <w:t>кайда-шунда, кая-шунда, кайдан-шуннан</w:t>
      </w:r>
      <w:r>
        <w:rPr>
          <w:sz w:val="28"/>
          <w:szCs w:val="28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>
        <w:rPr>
          <w:i/>
          <w:sz w:val="28"/>
          <w:szCs w:val="28"/>
          <w:lang w:val="tt-RU"/>
        </w:rPr>
        <w:t xml:space="preserve"> шуның өчен</w:t>
      </w:r>
      <w:r>
        <w:rPr>
          <w:sz w:val="28"/>
          <w:szCs w:val="28"/>
          <w:lang w:val="tt-RU"/>
        </w:rPr>
        <w:t xml:space="preserve">; синтетический тип придаточного причины, образованного с помощью послелога </w:t>
      </w:r>
      <w:r>
        <w:rPr>
          <w:i/>
          <w:sz w:val="28"/>
          <w:szCs w:val="28"/>
          <w:lang w:val="tt-RU"/>
        </w:rPr>
        <w:t xml:space="preserve"> өчен</w:t>
      </w:r>
      <w:r>
        <w:rPr>
          <w:sz w:val="28"/>
          <w:szCs w:val="28"/>
          <w:lang w:val="tt-RU"/>
        </w:rPr>
        <w:t>; аналитический тип придаточного причины, образованного с помощью одинарных относительных слов</w:t>
      </w:r>
      <w:r>
        <w:rPr>
          <w:i/>
          <w:sz w:val="28"/>
          <w:szCs w:val="28"/>
          <w:lang w:val="tt-RU"/>
        </w:rPr>
        <w:t xml:space="preserve"> шуңа күрә, шул сәбәпле</w:t>
      </w:r>
      <w:r>
        <w:rPr>
          <w:sz w:val="28"/>
          <w:szCs w:val="28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>
        <w:rPr>
          <w:i/>
          <w:sz w:val="28"/>
          <w:szCs w:val="28"/>
          <w:lang w:val="tt-RU"/>
        </w:rPr>
        <w:t xml:space="preserve">са/-сә; </w:t>
      </w:r>
      <w:r>
        <w:rPr>
          <w:sz w:val="28"/>
          <w:szCs w:val="28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0B06D0" w:rsidRDefault="000B06D0" w:rsidP="000B06D0">
      <w:pPr>
        <w:spacing w:line="360" w:lineRule="auto"/>
        <w:ind w:firstLine="567"/>
        <w:jc w:val="both"/>
        <w:rPr>
          <w:sz w:val="28"/>
          <w:szCs w:val="28"/>
          <w:lang w:val="tt-RU"/>
        </w:rPr>
      </w:pPr>
    </w:p>
    <w:p w:rsidR="000B06D0" w:rsidRDefault="000B06D0" w:rsidP="000B06D0">
      <w:pPr>
        <w:pStyle w:val="a4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Примерное тематическое планирование</w:t>
      </w:r>
    </w:p>
    <w:p w:rsidR="000B06D0" w:rsidRDefault="000B06D0" w:rsidP="000B06D0">
      <w:pPr>
        <w:pStyle w:val="a4"/>
        <w:ind w:firstLine="567"/>
        <w:jc w:val="center"/>
        <w:rPr>
          <w:b/>
          <w:szCs w:val="28"/>
        </w:rPr>
      </w:pPr>
      <w:r>
        <w:rPr>
          <w:b/>
          <w:sz w:val="32"/>
          <w:szCs w:val="32"/>
        </w:rPr>
        <w:t>5-9 классы</w:t>
      </w:r>
      <w:r>
        <w:rPr>
          <w:b/>
          <w:szCs w:val="28"/>
        </w:rPr>
        <w:t xml:space="preserve"> </w:t>
      </w:r>
      <w:r>
        <w:rPr>
          <w:b/>
          <w:sz w:val="32"/>
          <w:szCs w:val="32"/>
        </w:rPr>
        <w:t>(</w:t>
      </w:r>
      <w:r>
        <w:rPr>
          <w:rFonts w:ascii="A Pragmatica Cyr" w:hAnsi="A Pragmatica Cyr"/>
          <w:b/>
          <w:szCs w:val="28"/>
          <w:lang w:val="tt-RU"/>
        </w:rPr>
        <w:t>476 часов</w:t>
      </w:r>
      <w:r>
        <w:rPr>
          <w:b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Школьная жизнь. (65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 о</w:t>
            </w:r>
            <w:r>
              <w:rPr>
                <w:sz w:val="28"/>
                <w:szCs w:val="28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Умение сообщать</w:t>
            </w:r>
            <w:r>
              <w:rPr>
                <w:sz w:val="28"/>
                <w:szCs w:val="28"/>
                <w:lang w:val="tt-RU"/>
              </w:rPr>
              <w:t xml:space="preserve"> о расписании уроков, об отметках по предмету,  </w:t>
            </w: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Высказывать своё отношение</w:t>
            </w:r>
            <w:r>
              <w:rPr>
                <w:sz w:val="28"/>
                <w:szCs w:val="28"/>
                <w:lang w:val="tt-RU"/>
              </w:rPr>
              <w:t xml:space="preserve"> о содержании прочитанной книги, ее авторе.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Составлять диалог-побуждение </w:t>
            </w:r>
            <w:r>
              <w:rPr>
                <w:sz w:val="28"/>
                <w:szCs w:val="28"/>
                <w:lang w:val="tt-RU"/>
              </w:rPr>
              <w:t xml:space="preserve"> о посещении библиотеки,  книжного магазина;</w:t>
            </w:r>
            <w:r>
              <w:rPr>
                <w:b/>
                <w:sz w:val="28"/>
                <w:szCs w:val="28"/>
                <w:lang w:val="tt-RU"/>
              </w:rPr>
              <w:t xml:space="preserve"> советовать</w:t>
            </w:r>
            <w:r>
              <w:rPr>
                <w:sz w:val="28"/>
                <w:szCs w:val="28"/>
                <w:lang w:val="tt-RU"/>
              </w:rPr>
              <w:t xml:space="preserve"> прочитать интересную книгу.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Спрашивать </w:t>
            </w:r>
            <w:r>
              <w:rPr>
                <w:sz w:val="28"/>
                <w:szCs w:val="28"/>
                <w:lang w:val="tt-RU"/>
              </w:rPr>
              <w:t>необходимую информацию у библиотекаря.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Высказывать своё отношение</w:t>
            </w:r>
            <w:r>
              <w:rPr>
                <w:sz w:val="28"/>
                <w:szCs w:val="28"/>
                <w:lang w:val="tt-RU"/>
              </w:rPr>
              <w:t xml:space="preserve"> к выбранному пути в жизни.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Я  – помощник в домашних делах. (48 часов) </w:t>
            </w:r>
            <w:r>
              <w:rPr>
                <w:sz w:val="28"/>
                <w:szCs w:val="28"/>
                <w:lang w:val="tt-RU"/>
              </w:rPr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диалог-расспрос</w:t>
            </w:r>
            <w:r>
              <w:rPr>
                <w:sz w:val="28"/>
                <w:szCs w:val="28"/>
                <w:lang w:val="tt-RU"/>
              </w:rPr>
              <w:t xml:space="preserve"> о домашних делах.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Оценивать</w:t>
            </w:r>
            <w:r>
              <w:rPr>
                <w:sz w:val="28"/>
                <w:szCs w:val="28"/>
                <w:lang w:val="tt-RU"/>
              </w:rPr>
              <w:t xml:space="preserve"> качества человека по его участию в домашних делах.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 про покупки в магазине продуктов, одежды.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Мои друзья, мои ровесники. (51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своем друге, описывать черты характера друга.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об отдыхе, об увлечениях.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 настоящей дружбе.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</w:t>
            </w:r>
            <w:r>
              <w:rPr>
                <w:sz w:val="28"/>
                <w:szCs w:val="28"/>
                <w:lang w:val="tt-RU"/>
              </w:rPr>
              <w:t xml:space="preserve">  об одежде, о внешних и внутренних качествах ровесников.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Приглашать</w:t>
            </w:r>
            <w:r>
              <w:rPr>
                <w:sz w:val="28"/>
                <w:szCs w:val="28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Отдых. (55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</w:t>
            </w:r>
            <w:r>
              <w:rPr>
                <w:sz w:val="28"/>
                <w:szCs w:val="28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Рассуждать</w:t>
            </w:r>
            <w:r>
              <w:rPr>
                <w:sz w:val="28"/>
                <w:szCs w:val="28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 – обмен мнениями</w:t>
            </w:r>
            <w:r>
              <w:rPr>
                <w:sz w:val="28"/>
                <w:szCs w:val="28"/>
                <w:lang w:val="tt-RU"/>
              </w:rPr>
              <w:t xml:space="preserve">  о выходных днях, о местах отдыха (кино, театр, парк, кафе).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Старшие и мы. (15 часов)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диалог-рассуждение</w:t>
            </w:r>
            <w:r>
              <w:rPr>
                <w:sz w:val="28"/>
                <w:szCs w:val="28"/>
                <w:lang w:val="tt-RU"/>
              </w:rPr>
              <w:t xml:space="preserve"> о взаимоотношениях старших и младших в семье.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 свои суждения</w:t>
            </w:r>
            <w:r>
              <w:rPr>
                <w:sz w:val="28"/>
                <w:szCs w:val="28"/>
                <w:lang w:val="tt-RU"/>
              </w:rPr>
              <w:t xml:space="preserve"> о необходимости уважительного отношения к старшим.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диалог-расспрос </w:t>
            </w:r>
            <w:r>
              <w:rPr>
                <w:sz w:val="28"/>
                <w:szCs w:val="28"/>
                <w:lang w:val="tt-RU"/>
              </w:rPr>
              <w:t>о помощи старшим в семье.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Праздники. (20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 о</w:t>
            </w:r>
            <w:r>
              <w:rPr>
                <w:sz w:val="28"/>
                <w:szCs w:val="28"/>
                <w:lang w:val="tt-RU"/>
              </w:rPr>
              <w:t xml:space="preserve"> национальных праздниках, о  днях рождения;  </w:t>
            </w:r>
            <w:r>
              <w:rPr>
                <w:b/>
                <w:sz w:val="28"/>
                <w:szCs w:val="28"/>
                <w:lang w:val="tt-RU"/>
              </w:rPr>
              <w:t>поздравлять</w:t>
            </w:r>
            <w:r>
              <w:rPr>
                <w:sz w:val="28"/>
                <w:szCs w:val="28"/>
                <w:lang w:val="tt-RU"/>
              </w:rPr>
              <w:t xml:space="preserve"> с праздником; </w:t>
            </w:r>
            <w:r>
              <w:rPr>
                <w:b/>
                <w:sz w:val="28"/>
                <w:szCs w:val="28"/>
                <w:lang w:val="tt-RU"/>
              </w:rPr>
              <w:t>приглашать</w:t>
            </w:r>
            <w:r>
              <w:rPr>
                <w:sz w:val="28"/>
                <w:szCs w:val="28"/>
                <w:lang w:val="tt-RU"/>
              </w:rPr>
              <w:t xml:space="preserve"> гостей.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– 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Спорт и здоровье. (46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 xml:space="preserve">о правилах здорового образа жизни.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Сообщать о </w:t>
            </w:r>
            <w:r>
              <w:rPr>
                <w:sz w:val="28"/>
                <w:szCs w:val="28"/>
                <w:lang w:val="tt-RU"/>
              </w:rPr>
              <w:t>зимних и летних видах спорта, о занятих спортом,  спортивных праздниках в школе.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диалог–обмен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мнениями о</w:t>
            </w:r>
            <w:r>
              <w:rPr>
                <w:sz w:val="28"/>
                <w:szCs w:val="28"/>
                <w:lang w:val="tt-RU"/>
              </w:rPr>
              <w:t xml:space="preserve"> посещении спортивных кружков.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Аргументировать суждения 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негативном влиянии на </w:t>
            </w:r>
            <w:r>
              <w:rPr>
                <w:sz w:val="28"/>
                <w:szCs w:val="28"/>
                <w:lang w:val="tt-RU"/>
              </w:rPr>
              <w:t>здоровье вредных привычек.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Вести диалог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 приёме у врача.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Природа и мы. (56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Описывать</w:t>
            </w:r>
            <w:r>
              <w:rPr>
                <w:sz w:val="28"/>
                <w:szCs w:val="28"/>
                <w:lang w:val="tt-RU"/>
              </w:rPr>
              <w:t xml:space="preserve"> природу родного края, времена года.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– 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пользе природы.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>об экологии, об охране природы, о влиянии  человека на  окружающую среду.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Давать советы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об охране природы.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Вести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диалог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четвероногих и пернатых друзьях.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Республика Татарстан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 (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85 часов)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Татарстан в годы Великой Отечественной войны.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Сообщать </w:t>
            </w:r>
            <w:r>
              <w:rPr>
                <w:sz w:val="28"/>
                <w:szCs w:val="28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Рассказывать 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Сообщать, спрашивать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 достопримечательностях столицы,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музеях, театрах, местах отдыха. </w:t>
            </w:r>
          </w:p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диалоги о </w:t>
            </w:r>
            <w:r>
              <w:rPr>
                <w:sz w:val="28"/>
                <w:szCs w:val="28"/>
                <w:lang w:val="tt-RU"/>
              </w:rPr>
              <w:t>видных представителях культуры и искусства татарского народа.</w:t>
            </w:r>
          </w:p>
          <w:p w:rsidR="000B06D0" w:rsidRDefault="000B06D0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Рассказывать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вкладе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Татарстана в Великую Победу, о земляках-героях 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Советского Союза, о подвиге Мусы Джалиля и джалиловцах.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</w:t>
            </w: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помощи ветеранам войны.</w:t>
            </w:r>
          </w:p>
        </w:tc>
      </w:tr>
      <w:tr w:rsidR="000B06D0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lastRenderedPageBreak/>
              <w:t>Выбор профессии. (35 часов)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D0" w:rsidRDefault="000B06D0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Рассуждать</w:t>
            </w:r>
            <w:r>
              <w:rPr>
                <w:sz w:val="28"/>
                <w:szCs w:val="28"/>
                <w:lang w:val="tt-RU" w:eastAsia="en-US"/>
              </w:rPr>
              <w:t xml:space="preserve"> о проблемах выбора профессии.  </w:t>
            </w:r>
          </w:p>
          <w:p w:rsidR="000B06D0" w:rsidRDefault="000B06D0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Аргументировать свои суждения о </w:t>
            </w:r>
            <w:r>
              <w:rPr>
                <w:sz w:val="28"/>
                <w:szCs w:val="28"/>
                <w:lang w:val="tt-RU"/>
              </w:rPr>
              <w:t>необходимости правильного выбора будущей профессии.</w:t>
            </w:r>
          </w:p>
          <w:p w:rsidR="000B06D0" w:rsidRDefault="000B06D0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диалог-расспрос</w:t>
            </w:r>
            <w:r>
              <w:rPr>
                <w:sz w:val="28"/>
                <w:szCs w:val="28"/>
                <w:lang w:val="tt-RU" w:eastAsia="en-US"/>
              </w:rPr>
              <w:t xml:space="preserve"> о профессиях.</w:t>
            </w:r>
          </w:p>
        </w:tc>
      </w:tr>
    </w:tbl>
    <w:p w:rsidR="000B06D0" w:rsidRDefault="000B06D0" w:rsidP="000B06D0">
      <w:pPr>
        <w:pStyle w:val="a4"/>
        <w:ind w:firstLine="567"/>
        <w:jc w:val="center"/>
        <w:rPr>
          <w:b/>
          <w:szCs w:val="28"/>
          <w:lang w:val="tt-RU"/>
        </w:rPr>
      </w:pPr>
    </w:p>
    <w:p w:rsidR="000B06D0" w:rsidRPr="000B06D0" w:rsidRDefault="000B06D0" w:rsidP="000B06D0">
      <w:pPr>
        <w:rPr>
          <w:lang w:val="tt-RU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br w:type="page"/>
      </w:r>
    </w:p>
    <w:sectPr w:rsidR="000B06D0" w:rsidRPr="000B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 Pragmatica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D0"/>
    <w:rsid w:val="00043171"/>
    <w:rsid w:val="000B06D0"/>
    <w:rsid w:val="003600E6"/>
    <w:rsid w:val="005C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0B06D0"/>
    <w:pPr>
      <w:spacing w:line="360" w:lineRule="auto"/>
      <w:ind w:firstLine="45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43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1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0B06D0"/>
    <w:pPr>
      <w:spacing w:line="360" w:lineRule="auto"/>
      <w:ind w:firstLine="45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43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1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2631</Words>
  <Characters>14998</Characters>
  <Application>Microsoft Office Word</Application>
  <DocSecurity>0</DocSecurity>
  <Lines>124</Lines>
  <Paragraphs>35</Paragraphs>
  <ScaleCrop>false</ScaleCrop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Admimn</dc:creator>
  <cp:lastModifiedBy>Admin</cp:lastModifiedBy>
  <cp:revision>3</cp:revision>
  <dcterms:created xsi:type="dcterms:W3CDTF">2020-01-31T16:50:00Z</dcterms:created>
  <dcterms:modified xsi:type="dcterms:W3CDTF">2020-02-03T17:16:00Z</dcterms:modified>
</cp:coreProperties>
</file>